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 xml:space="preserve">附件 </w:t>
      </w:r>
    </w:p>
    <w:p>
      <w:pPr>
        <w:spacing w:line="580" w:lineRule="exact"/>
        <w:rPr>
          <w:rFonts w:ascii="Times New Roman" w:hAnsi="Times New Roman" w:eastAsia="仿宋"/>
          <w:sz w:val="32"/>
          <w:szCs w:val="30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  <w:shd w:val="clear" w:color="auto" w:fill="FFFFFF"/>
          <w:lang w:bidi="ar"/>
        </w:rPr>
        <w:t>科技型中小企业评价服务工作总结</w:t>
      </w:r>
    </w:p>
    <w:bookmarkEnd w:id="0"/>
    <w:p>
      <w:pPr>
        <w:spacing w:line="580" w:lineRule="exact"/>
        <w:jc w:val="center"/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方正楷体_GBK"/>
          <w:kern w:val="0"/>
          <w:sz w:val="32"/>
          <w:szCs w:val="32"/>
          <w:shd w:val="clear" w:color="auto" w:fill="FFFFFF"/>
          <w:lang w:bidi="ar"/>
        </w:rPr>
        <w:t>参考提纲</w:t>
      </w:r>
      <w:r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pStyle w:val="2"/>
        <w:rPr>
          <w:lang w:bidi="ar"/>
        </w:rPr>
      </w:pPr>
    </w:p>
    <w:p>
      <w:pPr>
        <w:pStyle w:val="5"/>
        <w:numPr>
          <w:ilvl w:val="0"/>
          <w:numId w:val="1"/>
        </w:numPr>
        <w:spacing w:line="580" w:lineRule="exact"/>
        <w:ind w:firstLineChars="0"/>
        <w:jc w:val="left"/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科技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型中小企业评价工作开展情况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抽查工作</w:t>
      </w: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和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动态监测结果核验情况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有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关研发费用加</w:t>
      </w: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计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扣除政策落实情况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开展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科技型中小企业创新服务的主要</w:t>
      </w: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政策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和经验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存在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的主要问题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下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一年度工作考虑和建议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2家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以上</w:t>
      </w: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典型</w:t>
      </w:r>
      <w:r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  <w:t>企业案例</w:t>
      </w:r>
    </w:p>
    <w:p>
      <w:pPr>
        <w:spacing w:line="580" w:lineRule="exact"/>
        <w:jc w:val="center"/>
        <w:rPr>
          <w:rFonts w:ascii="黑体" w:hAnsi="黑体" w:eastAsia="黑体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附表:现行支持科技型中小企业政策表（市、县、区）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9"/>
        <w:gridCol w:w="1609"/>
        <w:gridCol w:w="1609"/>
        <w:gridCol w:w="1609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地区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政策名称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发布单位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发布时间</w:t>
            </w:r>
          </w:p>
        </w:tc>
        <w:tc>
          <w:tcPr>
            <w:tcW w:w="227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具体政策措施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C47D6"/>
    <w:multiLevelType w:val="multilevel"/>
    <w:tmpl w:val="2D1C47D6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B4B6B"/>
    <w:rsid w:val="D7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2023-11-09T15:24:00Z</dcterms:created>
  <dc:creator>greatwall</dc:creator>
  <cp:lastModifiedBy>greatwall</cp:lastModifiedBy>
  <dcterms:modified xsi:type="dcterms:W3CDTF">2023-11-09T15:25:26Z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